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6"/>
        </w:rPr>
        <w:t>KATALYST</w:t>
        <w:br/>
        <w:t>DATA PROCESSING ADDENDUM (DPA) v1.1</w:t>
      </w:r>
    </w:p>
    <w:p>
      <w:pPr>
        <w:jc w:val="center"/>
      </w:pPr>
      <w:r>
        <w:rPr>
          <w:i/>
        </w:rPr>
        <w:t>Versión 1.1 | Fecha de entrada en vigor: 20 de agosto de 2026</w:t>
      </w:r>
    </w:p>
    <w:p>
      <w:r>
        <w:rPr>
          <w:b/>
          <w:sz w:val="24"/>
        </w:rPr>
        <w:t>1. OBJETO</w:t>
      </w:r>
    </w:p>
    <w:p>
      <w:pPr>
        <w:spacing w:after="120"/>
      </w:pPr>
      <w:r>
        <w:t>Este DPA forma parte de los Términos de Servicio de KATALYST y regula el tratamiento de Datos Personales que DB realice por cuenta del Cliente cuando el Cliente utiliza KATALYST para almacenar, organizar, consultar, transmitir o procesar datos personales de terceros.</w:t>
      </w:r>
    </w:p>
    <w:p>
      <w:r>
        <w:rPr>
          <w:b/>
          <w:sz w:val="24"/>
        </w:rPr>
        <w:t>2. PARTES</w:t>
      </w:r>
    </w:p>
    <w:p>
      <w:pPr>
        <w:spacing w:after="120"/>
      </w:pPr>
      <w:r>
        <w:t>Proveedor / Encargado: David Benavidez Agencia Digital S.A.S., NIT 901.684.314-0, Chía, Cundinamarca, Colombia, Calle 12 No. 6-02, david@katalystcos.com.</w:t>
      </w:r>
    </w:p>
    <w:p>
      <w:pPr>
        <w:spacing w:after="120"/>
      </w:pPr>
      <w:r>
        <w:t>Cliente / Responsable: la persona natural o jurídica identificada en la cuenta o contrato correspondiente.</w:t>
      </w:r>
    </w:p>
    <w:p>
      <w:r>
        <w:rPr>
          <w:b/>
          <w:sz w:val="24"/>
        </w:rPr>
        <w:t>3. ROLES</w:t>
      </w:r>
    </w:p>
    <w:p>
      <w:pPr>
        <w:spacing w:after="120"/>
      </w:pPr>
      <w:r>
        <w:t>El Cliente determina las finalidades y condiciones del tratamiento de los datos que introduce para sus propias finalidades. DB actuará como Encargado cuando procese esos datos exclusivamente por cuenta del Cliente. DB podrá actuar como Responsable independiente respecto de datos que recopile para sus propias finalidades, reguladas por la Política de Privacidad.</w:t>
      </w:r>
    </w:p>
    <w:p>
      <w:r>
        <w:rPr>
          <w:b/>
          <w:sz w:val="24"/>
        </w:rPr>
        <w:t>4. INSTRUCCIONES</w:t>
      </w:r>
    </w:p>
    <w:p>
      <w:pPr>
        <w:spacing w:after="120"/>
      </w:pPr>
      <w:r>
        <w:t>DB tratará los Datos Personales del Cliente para prestar y operar KATALYST, ejecutar funcionalidades solicitadas, almacenar y mostrar información, proporcionar soporte, mantener y proteger el Servicio, prevenir fraude o abuso y cumplir obligaciones legales. El uso del Servicio, configuración de cuenta y funcionalidades utilizadas constituyen instrucciones documentadas del Cliente.</w:t>
      </w:r>
    </w:p>
    <w:p>
      <w:r>
        <w:rPr>
          <w:b/>
          <w:sz w:val="24"/>
        </w:rPr>
        <w:t>5. RESPONSABILIDADES DEL CLIENTE</w:t>
      </w:r>
    </w:p>
    <w:p>
      <w:pPr>
        <w:spacing w:after="120"/>
      </w:pPr>
      <w:r>
        <w:t>El Cliente es responsable de las finalidades, bases jurídicas, autorizaciones, avisos, exactitud de datos y atención de solicitudes de titulares que correspondan a sus tratamientos. Debe asegurar que sus instrucciones a DB sean lícitas y que los datos introducidos sean adecuados para el uso del Servicio.</w:t>
      </w:r>
    </w:p>
    <w:p>
      <w:r>
        <w:rPr>
          <w:b/>
          <w:sz w:val="24"/>
        </w:rPr>
        <w:t>6. DATOS SENSIBLES</w:t>
      </w:r>
    </w:p>
    <w:p>
      <w:pPr>
        <w:spacing w:after="120"/>
      </w:pPr>
      <w:r>
        <w:t>El Cliente debe evitar introducir datos sensibles o información de alto riesgo cuando no sean necesarios. Si decide procesarlos, será responsable de verificar las bases jurídicas y medidas exigidas por la ley.</w:t>
      </w:r>
    </w:p>
    <w:p>
      <w:r>
        <w:rPr>
          <w:b/>
          <w:sz w:val="24"/>
        </w:rPr>
        <w:t>7. CONFIDENCIALIDAD</w:t>
      </w:r>
    </w:p>
    <w:p>
      <w:pPr>
        <w:spacing w:after="120"/>
      </w:pPr>
      <w:r>
        <w:t>DB limitará el acceso a Datos Personales a personas y proveedores que necesiten acceder a ellos para prestar KATALYST y mantendrá obligaciones de confidencialidad apropiadas.</w:t>
      </w:r>
    </w:p>
    <w:p>
      <w:r>
        <w:rPr>
          <w:b/>
          <w:sz w:val="24"/>
        </w:rPr>
        <w:t>8. SEGURIDAD</w:t>
      </w:r>
    </w:p>
    <w:p>
      <w:pPr>
        <w:spacing w:after="120"/>
      </w:pPr>
      <w:r>
        <w:t>DB implementará medidas técnicas y organizativas razonables para proteger Datos Personales frente a pérdida, destrucción, alteración, acceso no autorizado o divulgación indebida. Ninguna medida garantiza seguridad absoluta.</w:t>
      </w:r>
    </w:p>
    <w:p>
      <w:r>
        <w:rPr>
          <w:b/>
          <w:sz w:val="24"/>
        </w:rPr>
        <w:t>9. SUBENCARGADOS</w:t>
      </w:r>
    </w:p>
    <w:p>
      <w:pPr>
        <w:spacing w:after="120"/>
      </w:pPr>
      <w:r>
        <w:t>El Cliente autoriza a DB a utilizar Subencargados necesarios para prestar KATALYST. Entre los proveedores actuales pueden encontrarse Hostinger, Resend y Anthropic, y BOLD cuando se habiliten pagos automatizados. DB podrá incorporar, sustituir o eliminar Subencargados cuando sea necesario para operar el Servicio y mantendrá una lista actualizada de proveedores relevantes. DB procurará imponer obligaciones de protección de datos apropiadas a sus Subencargados.</w:t>
      </w:r>
    </w:p>
    <w:p>
      <w:r>
        <w:rPr>
          <w:b/>
          <w:sz w:val="24"/>
        </w:rPr>
        <w:t>10. IA Y ENTRENAMIENTO</w:t>
      </w:r>
    </w:p>
    <w:p>
      <w:pPr>
        <w:spacing w:after="120"/>
      </w:pPr>
      <w:r>
        <w:t>Cuando Creative Advisor u otra funcionalidad de IA utilice un proveedor externo, determinada información podrá transmitirse a dicho proveedor para ejecutar la funcionalidad solicitada. DB no utilizará Datos del Cliente privados para entrenar modelos generales de inteligencia artificial propios, salvo acuerdo expreso y separado.</w:t>
      </w:r>
    </w:p>
    <w:p>
      <w:r>
        <w:rPr>
          <w:b/>
          <w:sz w:val="24"/>
        </w:rPr>
        <w:t>11. TRANSFERENCIAS INTERNACIONALES</w:t>
      </w:r>
    </w:p>
    <w:p>
      <w:pPr>
        <w:spacing w:after="120"/>
      </w:pPr>
      <w:r>
        <w:t>Algunos Subencargados pueden procesar datos fuera de Colombia. Cuando exista una transferencia o transmisión internacional, DB utilizará los mecanismos y medidas que correspondan conforme a la legislación aplicable.</w:t>
      </w:r>
    </w:p>
    <w:p>
      <w:r>
        <w:rPr>
          <w:b/>
          <w:sz w:val="24"/>
        </w:rPr>
        <w:t>12. DERECHOS DE TITULARES</w:t>
      </w:r>
    </w:p>
    <w:p>
      <w:pPr>
        <w:spacing w:after="120"/>
      </w:pPr>
      <w:r>
        <w:t>Cuando razonablemente corresponda, DB prestará asistencia técnica al Cliente para atender solicitudes de titulares relacionadas con Datos Personales almacenados en KATALYST. El Cliente será responsable de verificar identidad y determinar la respuesta jurídica.</w:t>
      </w:r>
    </w:p>
    <w:p>
      <w:r>
        <w:rPr>
          <w:b/>
          <w:sz w:val="24"/>
        </w:rPr>
        <w:t>13. INCIDENTES</w:t>
      </w:r>
    </w:p>
    <w:p>
      <w:pPr>
        <w:spacing w:after="120"/>
      </w:pPr>
      <w:r>
        <w:t>Si DB confirma un incidente de seguridad que afecte Datos Personales del Cliente, realizará acciones razonables de contención, investigación y mitigación. Cuando corresponda y sea razonablemente posible, notificará al Cliente sin demora indebida tras confirmar la afectación.</w:t>
      </w:r>
    </w:p>
    <w:p>
      <w:r>
        <w:rPr>
          <w:b/>
          <w:sz w:val="24"/>
        </w:rPr>
        <w:t>14. AUTORIDADES</w:t>
      </w:r>
    </w:p>
    <w:p>
      <w:pPr>
        <w:spacing w:after="120"/>
      </w:pPr>
      <w:r>
        <w:t>DB podrá divulgar Datos Personales cuando esté legalmente obligado por una autoridad competente. Cuando la ley lo permita y sea razonable, informará al Cliente antes de la divulgación.</w:t>
      </w:r>
    </w:p>
    <w:p>
      <w:r>
        <w:rPr>
          <w:b/>
          <w:sz w:val="24"/>
        </w:rPr>
        <w:t>15. AUDITORÍA</w:t>
      </w:r>
    </w:p>
    <w:p>
      <w:pPr>
        <w:spacing w:after="120"/>
      </w:pPr>
      <w:r>
        <w:t>DB pondrá a disposición información razonablemente necesaria para demostrar el cumplimiento de sus obligaciones como Encargado, dentro de límites razonables de seguridad, confidencialidad y protección de información de otros clientes.</w:t>
      </w:r>
    </w:p>
    <w:p>
      <w:r>
        <w:rPr>
          <w:b/>
          <w:sz w:val="24"/>
        </w:rPr>
        <w:t>16. DEVOLUCIÓN Y ELIMINACIÓN</w:t>
      </w:r>
    </w:p>
    <w:p>
      <w:pPr>
        <w:spacing w:after="120"/>
      </w:pPr>
      <w:r>
        <w:t>Al finalizar el Servicio, el Cliente podrá solicitar devolución o eliminación de Datos del Cliente cuando técnicamente corresponda. DB podrá conservar información cuando sea necesaria para obligaciones legales, seguridad, fraude, registros o disputas. La eliminación estará sujeta a ciclos técnicos de respaldo.</w:t>
      </w:r>
    </w:p>
    <w:p>
      <w:r>
        <w:rPr>
          <w:b/>
          <w:sz w:val="24"/>
        </w:rPr>
        <w:t>17. DURACIÓN</w:t>
      </w:r>
    </w:p>
    <w:p>
      <w:pPr>
        <w:spacing w:after="120"/>
      </w:pPr>
      <w:r>
        <w:t>Este DPA permanecerá vigente mientras DB procese Datos Personales por cuenta del Cliente en relación con KATALYST. Las obligaciones que deban continuar por su naturaleza permanecerán durante el período legal correspondiente.</w:t>
      </w:r>
    </w:p>
    <w:p>
      <w:r>
        <w:rPr>
          <w:b/>
          <w:sz w:val="24"/>
        </w:rPr>
        <w:t>18. RESPONSABILIDAD</w:t>
      </w:r>
    </w:p>
    <w:p>
      <w:pPr>
        <w:spacing w:after="120"/>
      </w:pPr>
      <w:r>
        <w:t>Cada parte será responsable de las obligaciones que le correspondan conforme a la legislación aplicable. El régimen de responsabilidad de los Términos de Servicio será aplicable a este DPA en la medida permitida por la ley.</w:t>
      </w:r>
    </w:p>
    <w:p>
      <w:r>
        <w:rPr>
          <w:b/>
          <w:sz w:val="24"/>
        </w:rPr>
        <w:t>19. LEY Y CONTACTO</w:t>
      </w:r>
    </w:p>
    <w:p>
      <w:pPr>
        <w:spacing w:after="120"/>
      </w:pPr>
      <w:r>
        <w:t>Este DPA se regirá por las leyes de la República de Colombia, sin perjuicio de normas imperativas aplicables. Para asuntos relacionados con el tratamiento de Datos Personales: david@katalystcos.com.</w:t>
      </w:r>
    </w:p>
    <w:p>
      <w:r>
        <w:rPr>
          <w:b/>
          <w:sz w:val="24"/>
        </w:rPr>
        <w:t>20. VIGENCIA</w:t>
      </w:r>
    </w:p>
    <w:p>
      <w:pPr>
        <w:spacing w:after="120"/>
      </w:pPr>
      <w:r>
        <w:t>Versión 1.1 | Fecha de entrada en vigor: 20 de agosto de 2026. Este DPA complementa los Términos de Servicio y la Política de Privacidad de KATALYST.</w:t>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KATALYST — DPA v1.1 | 20 de agosto de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