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KATALYST</w:t>
        <w:br/>
        <w:t>POLÍTICA DE COOKIES</w:t>
      </w:r>
    </w:p>
    <w:p>
      <w:pPr>
        <w:jc w:val="center"/>
      </w:pPr>
      <w:r>
        <w:rPr>
          <w:i/>
        </w:rPr>
        <w:t>Versión 1.0 | Fecha de entrada en vigor: 20 de agosto de 2026</w:t>
      </w:r>
    </w:p>
    <w:p>
      <w:r>
        <w:rPr>
          <w:b/>
          <w:sz w:val="24"/>
        </w:rPr>
        <w:t>1. OBJETO</w:t>
      </w:r>
    </w:p>
    <w:p>
      <w:pPr>
        <w:spacing w:after="120"/>
      </w:pPr>
      <w:r>
        <w:t>Esta Política de Cookies explica cómo KATALYST, producto de David Benavidez Agencia Digital S.A.S., utiliza cookies y tecnologías similares en su sitio web y, cuando corresponda, en la plataforma KATALYST.</w:t>
      </w:r>
    </w:p>
    <w:p>
      <w:pPr>
        <w:spacing w:after="120"/>
      </w:pPr>
      <w:r>
        <w:t>Esta Política complementa la Política de Privacidad de KATALYST.</w:t>
      </w:r>
    </w:p>
    <w:p>
      <w:r>
        <w:rPr>
          <w:b/>
          <w:sz w:val="24"/>
        </w:rPr>
        <w:t>2. RESPONSABLE</w:t>
      </w:r>
    </w:p>
    <w:p>
      <w:pPr>
        <w:spacing w:after="120"/>
      </w:pPr>
      <w:r>
        <w:t>David Benavidez Agencia Digital S.A.S.</w:t>
        <w:br/>
        <w:t>NIT: 901.684.314-0</w:t>
        <w:br/>
        <w:t>Calle 12 No. 6-02</w:t>
        <w:br/>
        <w:t>Chía, Cundinamarca, Colombia</w:t>
        <w:br/>
        <w:t>Correo: david@katalystcos.com</w:t>
      </w:r>
    </w:p>
    <w:p>
      <w:r>
        <w:rPr>
          <w:b/>
          <w:sz w:val="24"/>
        </w:rPr>
        <w:t>3. ¿QUÉ SON LAS COOKIES?</w:t>
      </w:r>
    </w:p>
    <w:p>
      <w:pPr>
        <w:spacing w:after="120"/>
      </w:pPr>
      <w:r>
        <w:t>Las cookies son pequeños archivos o identificadores que pueden almacenarse en el navegador o dispositivo de una persona cuando visita un sitio web. Permiten, entre otras funciones, recordar determinadas preferencias, mantener sesiones, mejorar la seguridad y obtener información técnica sobre el funcionamiento del sitio.</w:t>
      </w:r>
    </w:p>
    <w:p>
      <w:r>
        <w:rPr>
          <w:b/>
          <w:sz w:val="24"/>
        </w:rPr>
        <w:t>4. COOKIES QUE UTILIZA ACTUALMENTE KATALYST</w:t>
      </w:r>
    </w:p>
    <w:p>
      <w:pPr>
        <w:spacing w:after="120"/>
      </w:pPr>
      <w:r>
        <w:t>Actualmente, la landing pública de KATALYST no utiliza herramientas independientes de analytics, publicidad, remarketing o tracking de terceros.</w:t>
      </w:r>
    </w:p>
    <w:p>
      <w:pPr>
        <w:spacing w:after="120"/>
      </w:pPr>
      <w:r>
        <w:t>La captación de leads se realiza mediante el formulario del CRM propio.</w:t>
      </w:r>
    </w:p>
    <w:p>
      <w:pPr>
        <w:spacing w:after="120"/>
      </w:pPr>
      <w:r>
        <w:t>KATALYST puede utilizar tecnologías estrictamente necesarias para autenticación, seguridad, mantenimiento de sesión y funcionamiento de la plataforma cuando un usuario accede al producto.</w:t>
      </w:r>
    </w:p>
    <w:p>
      <w:r>
        <w:rPr>
          <w:b/>
          <w:sz w:val="24"/>
        </w:rPr>
        <w:t>5. TIPOS DE COOKIES</w:t>
      </w:r>
    </w:p>
    <w:p>
      <w:pPr>
        <w:spacing w:after="120"/>
      </w:pPr>
      <w:r>
        <w:t>Dependiendo de su finalidad, las cookies pueden clasificarse como:</w:t>
      </w:r>
    </w:p>
    <w:p>
      <w:pPr>
        <w:spacing w:after="120"/>
      </w:pPr>
      <w:r>
        <w:t>• Cookies estrictamente necesarias: permiten funciones esenciales como autenticación, seguridad, gestión de sesión y funcionamiento técnico.</w:t>
        <w:br/>
        <w:t>• Cookies de preferencias: recuerdan configuraciones elegidas por el usuario.</w:t>
        <w:br/>
        <w:t>• Cookies analíticas: permiten medir y comprender el uso del sitio o producto.</w:t>
        <w:br/>
        <w:t>• Cookies de marketing o publicidad: permiten medir campañas, crear audiencias o mostrar publicidad personalizada.</w:t>
      </w:r>
    </w:p>
    <w:p>
      <w:pPr>
        <w:spacing w:after="120"/>
      </w:pPr>
      <w:r>
        <w:t>Las cookies analíticas y de marketing solo serán utilizadas cuando KATALYST incorpore herramientas de este tipo y se cumplan los requisitos legales aplicables.</w:t>
      </w:r>
    </w:p>
    <w:p>
      <w:r>
        <w:rPr>
          <w:b/>
          <w:sz w:val="24"/>
        </w:rPr>
        <w:t>6. TECNOLOGÍAS DE TERCEROS</w:t>
      </w:r>
    </w:p>
    <w:p>
      <w:pPr>
        <w:spacing w:after="120"/>
      </w:pPr>
      <w:r>
        <w:t>Si KATALYST incorpora proveedores de analytics, publicidad, soporte, mapas, video, chat u otros servicios que utilicen cookies o tecnologías similares, dichos proveedores podrán establecer sus propios identificadores conforme a sus respectivas políticas.</w:t>
      </w:r>
    </w:p>
    <w:p>
      <w:pPr>
        <w:spacing w:after="120"/>
      </w:pPr>
      <w:r>
        <w:t>La incorporación de herramientas de este tipo podrá requerir la actualización de esta Política y, cuando corresponda, mecanismos de consentimiento.</w:t>
      </w:r>
    </w:p>
    <w:p>
      <w:r>
        <w:rPr>
          <w:b/>
          <w:sz w:val="24"/>
        </w:rPr>
        <w:t>7. CONSENTIMIENTO Y CONTROL</w:t>
      </w:r>
    </w:p>
    <w:p>
      <w:pPr>
        <w:spacing w:after="120"/>
      </w:pPr>
      <w:r>
        <w:t>Las tecnologías estrictamente necesarias para prestar funciones solicitadas por el usuario podrán utilizarse cuando estén permitidas por la legislación aplicable.</w:t>
      </w:r>
    </w:p>
    <w:p>
      <w:pPr>
        <w:spacing w:after="120"/>
      </w:pPr>
      <w:r>
        <w:t>Cuando una cookie o tecnología similar requiera consentimiento, KATALYST solicitará dicho consentimiento antes de activarla y ofrecerá mecanismos razonables para retirarlo.</w:t>
      </w:r>
    </w:p>
    <w:p>
      <w:pPr>
        <w:spacing w:after="120"/>
      </w:pPr>
      <w:r>
        <w:t>El usuario también puede gestionar o bloquear cookies mediante la configuración de su navegador, aunque hacerlo puede afectar determinadas funcionalidades.</w:t>
      </w:r>
    </w:p>
    <w:p>
      <w:r>
        <w:rPr>
          <w:b/>
          <w:sz w:val="24"/>
        </w:rPr>
        <w:t>8. CAMBIOS FUTUROS</w:t>
      </w:r>
    </w:p>
    <w:p>
      <w:pPr>
        <w:spacing w:after="120"/>
      </w:pPr>
      <w:r>
        <w:t>KATALYST puede incorporar herramientas de analítica, medición, publicidad o funcionalidades de terceros a medida que evolucione el producto.</w:t>
      </w:r>
    </w:p>
    <w:p>
      <w:pPr>
        <w:spacing w:after="120"/>
      </w:pPr>
      <w:r>
        <w:t>Antes de activar tecnologías que requieran consentimiento, KATALYST actualizará esta Política y, cuando corresponda, implementará un mecanismo de gestión de preferencias.</w:t>
      </w:r>
    </w:p>
    <w:p>
      <w:r>
        <w:rPr>
          <w:b/>
          <w:sz w:val="24"/>
        </w:rPr>
        <w:t>9. RELACIÓN CON LA POLÍTICA DE PRIVACIDAD</w:t>
      </w:r>
    </w:p>
    <w:p>
      <w:pPr>
        <w:spacing w:after="120"/>
      </w:pPr>
      <w:r>
        <w:t>La información personal recopilada mediante cookies o tecnologías similares podrá estar sujeta a la Política de Privacidad de KATALYST.</w:t>
      </w:r>
    </w:p>
    <w:p>
      <w:pPr>
        <w:spacing w:after="120"/>
      </w:pPr>
      <w:r>
        <w:t>Cuando una cookie permita identificar directa o indirectamente a una persona, el tratamiento de la información asociada se realizará conforme a la legislación aplicable.</w:t>
      </w:r>
    </w:p>
    <w:p>
      <w:r>
        <w:rPr>
          <w:b/>
          <w:sz w:val="24"/>
        </w:rPr>
        <w:t>10. CONTACTO</w:t>
      </w:r>
    </w:p>
    <w:p>
      <w:pPr>
        <w:spacing w:after="120"/>
      </w:pPr>
      <w:r>
        <w:t>Para consultas relacionadas con cookies y privacidad:</w:t>
      </w:r>
    </w:p>
    <w:p>
      <w:pPr>
        <w:spacing w:after="120"/>
      </w:pPr>
      <w:r>
        <w:t>david@katalystcos.com</w:t>
      </w:r>
    </w:p>
    <w:p>
      <w:r>
        <w:rPr>
          <w:b/>
          <w:sz w:val="24"/>
        </w:rPr>
        <w:t>11. VIGENCIA</w:t>
      </w:r>
    </w:p>
    <w:p>
      <w:pPr>
        <w:spacing w:after="120"/>
      </w:pPr>
      <w:r>
        <w:t>Versión: 1.0</w:t>
        <w:br/>
        <w:t>Fecha de entrada en vigor: 20 de agosto de 2026</w:t>
      </w:r>
    </w:p>
    <w:p>
      <w:pPr>
        <w:spacing w:after="120"/>
      </w:pPr>
      <w:r>
        <w:t>David Benavidez Agencia Digital S.A.S.</w:t>
        <w:br/>
        <w:t>NIT 901.684.314-0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KATALYST — Política de Cookies v1.0 | 20 de agosto de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