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KATALYST</w:t>
        <w:br/>
        <w:t>TÉRMINOS DE SERVICIO v1.1</w:t>
      </w:r>
    </w:p>
    <w:p>
      <w:pPr>
        <w:jc w:val="center"/>
      </w:pPr>
      <w:r>
        <w:rPr>
          <w:i/>
        </w:rPr>
        <w:t>Versión 1.1 | Fecha de entrada en vigor: 20 de agosto de 2026</w:t>
      </w:r>
    </w:p>
    <w:p>
      <w:r>
        <w:rPr>
          <w:b/>
          <w:sz w:val="24"/>
        </w:rPr>
        <w:t>1. QUIÉN PROPORCIONA KATALYST</w:t>
      </w:r>
    </w:p>
    <w:p>
      <w:pPr>
        <w:spacing w:after="120"/>
      </w:pPr>
      <w:r>
        <w:t>KATALYST es un producto de software como servicio (SaaS) operado por David Benavidez Agencia Digital S.A.S., NIT 901.684.314-0, con domicilio en Chía, Cundinamarca, Colombia, dirección Calle 12 No. 6-02 y correo david@katalystcos.com.</w:t>
      </w:r>
    </w:p>
    <w:p>
      <w:pPr>
        <w:spacing w:after="120"/>
      </w:pPr>
      <w:r>
        <w:t>En estos Términos, “KATALYST”, “Servicio”, “nosotros”, “nuestro” o “DB” se refieren a David Benavidez Agencia Digital S.A.S. “Cliente” significa la persona natural o jurídica que contrata o utiliza el Servicio. “Usuario Autorizado” significa cualquier persona a quien el Cliente permita acceder al Servicio. “Datos del Cliente” significa la información, archivos, contenidos y datos que el Cliente o sus Usuarios Autorizados introduzcan, carguen, almacenen o procesen mediante KATALYST.</w:t>
      </w:r>
    </w:p>
    <w:p>
      <w:pPr>
        <w:spacing w:after="120"/>
      </w:pPr>
      <w:r>
        <w:t>KATALYST opera actualmente como producto de DB y no constituye una sociedad independiente.</w:t>
      </w:r>
    </w:p>
    <w:p>
      <w:r>
        <w:rPr>
          <w:b/>
          <w:sz w:val="24"/>
        </w:rPr>
        <w:t>2. ACEPTACIÓN</w:t>
      </w:r>
    </w:p>
    <w:p>
      <w:pPr>
        <w:spacing w:after="120"/>
      </w:pPr>
      <w:r>
        <w:t>Al crear una cuenta, seleccionar la casilla de aceptación correspondiente o utilizar KATALYST después de haber tenido acceso a estos Términos, el Cliente acepta quedar vinculado por ellos. Quien acepte en nombre de una empresa declara tener autoridad para hacerlo. Si no está de acuerdo, no debe crear una cuenta ni utilizar KATALYST. La aceptación deberá quedar registrada de forma verificable.</w:t>
      </w:r>
    </w:p>
    <w:p>
      <w:r>
        <w:rPr>
          <w:b/>
          <w:sz w:val="24"/>
        </w:rPr>
        <w:t>3. SERVICIO</w:t>
      </w:r>
    </w:p>
    <w:p>
      <w:pPr>
        <w:spacing w:after="120"/>
      </w:pPr>
      <w:r>
        <w:t>KATALYST es una plataforma para centralizar, organizar y gestionar la operación creativa de empresas y equipos. Las funcionalidades disponibles dependen del plan, configuración y versión vigente del Servicio.</w:t>
      </w:r>
    </w:p>
    <w:p>
      <w:r>
        <w:rPr>
          <w:b/>
          <w:sz w:val="24"/>
        </w:rPr>
        <w:t>4. FUNCIONALIDADES</w:t>
      </w:r>
    </w:p>
    <w:p>
      <w:pPr>
        <w:spacing w:after="120"/>
      </w:pPr>
      <w:r>
        <w:t>KATALYST puede incluir portal de solicitudes, formularios, calendario, gestión de trabajo, aprobaciones, línea de tiempo, archivos, historial, departamentos, plantillas, usuarios y permisos, base de conocimiento, funcionalidades de inteligencia artificial y otras funcionalidades. Las funcionalidades de IA, incluido Creative Advisor AI, estarán disponibles únicamente cuando correspondan al plan o configuración contratados. Una funcionalidad anunciada como “próximamente” no forma parte del Servicio hasta que sea habilitada expresamente.</w:t>
      </w:r>
    </w:p>
    <w:p>
      <w:r>
        <w:rPr>
          <w:b/>
          <w:sz w:val="24"/>
        </w:rPr>
        <w:t>5. PRUEBA GRATUITA</w:t>
      </w:r>
    </w:p>
    <w:p>
      <w:pPr>
        <w:spacing w:after="120"/>
      </w:pPr>
      <w:r>
        <w:t>KATALYST ofrece actualmente una prueba gratuita de 15 días, sin tarjeta de crédito y sin compromiso. No se realizará un cobro automático durante la prueba. Finalizado el período, el acceso podrá limitarse o suspenderse si no se contrata un plan pago.</w:t>
      </w:r>
    </w:p>
    <w:p>
      <w:r>
        <w:rPr>
          <w:b/>
          <w:sz w:val="24"/>
        </w:rPr>
        <w:t>6. PLANES Y PRECIOS</w:t>
      </w:r>
    </w:p>
    <w:p>
      <w:pPr>
        <w:spacing w:after="120"/>
      </w:pPr>
      <w:r>
        <w:t>Los planes, funcionalidades, límites y precios aplicables serán los publicados por KATALYST o comunicados al Cliente al momento de contratación. KATALYST puede modificar sus planes y funcionalidades futuras. El precio aplicable será el informado antes de confirmar una contratación.</w:t>
      </w:r>
    </w:p>
    <w:p>
      <w:r>
        <w:rPr>
          <w:b/>
          <w:sz w:val="24"/>
        </w:rPr>
        <w:t>7. CONTRATACIÓN Y PAGOS</w:t>
      </w:r>
    </w:p>
    <w:p>
      <w:pPr>
        <w:spacing w:after="120"/>
      </w:pPr>
      <w:r>
        <w:t>Actualmente el Cliente puede contratar mediante coordinación directa con DB y pagar mediante los medios habilitados. Cuando KATALYST habilite pagos self-service, podrá utilizar proveedores externos, incluyendo BOLD. El proceso de contratación deberá mostrar el precio, periodicidad y condiciones aplicables antes de la confirmación.</w:t>
      </w:r>
    </w:p>
    <w:p>
      <w:r>
        <w:rPr>
          <w:b/>
          <w:sz w:val="24"/>
        </w:rPr>
        <w:t>8. RENOVACIÓN Y CANCELACIÓN</w:t>
      </w:r>
    </w:p>
    <w:p>
      <w:pPr>
        <w:spacing w:after="120"/>
      </w:pPr>
      <w:r>
        <w:t>Las suscripciones permanecerán activas mientras el Cliente mantenga vigente el plan y cumpla sus obligaciones de pago. Cuando exista renovación automática, se informará previamente la periodicidad, precio y mecanismo de cancelación. La cancelación evita futuras renovaciones, pero no implica automáticamente reembolso de períodos ya pagados.</w:t>
      </w:r>
    </w:p>
    <w:p>
      <w:r>
        <w:rPr>
          <w:b/>
          <w:sz w:val="24"/>
        </w:rPr>
        <w:t>9. REEMBOLSOS</w:t>
      </w:r>
    </w:p>
    <w:p>
      <w:pPr>
        <w:spacing w:after="120"/>
      </w:pPr>
      <w:r>
        <w:t>Salvo política comercial diferente o derechos obligatorios establecidos por la ley, los pagos de períodos ya iniciados no serán reembolsables. Nada limita derechos que legalmente no puedan ser excluidos.</w:t>
      </w:r>
    </w:p>
    <w:p>
      <w:r>
        <w:rPr>
          <w:b/>
          <w:sz w:val="24"/>
        </w:rPr>
        <w:t>10. CUENTAS Y USUARIOS</w:t>
      </w:r>
    </w:p>
    <w:p>
      <w:pPr>
        <w:spacing w:after="120"/>
      </w:pPr>
      <w:r>
        <w:t>El Cliente debe proporcionar información verdadera y mantenerla actualizada. Es responsable de sus credenciales, usuarios y permisos. Debe retirar oportunamente accesos no autorizados y comunicar accesos indebidos tan pronto como sea razonablemente posible.</w:t>
      </w:r>
    </w:p>
    <w:p>
      <w:r>
        <w:rPr>
          <w:b/>
          <w:sz w:val="24"/>
        </w:rPr>
        <w:t>11. DATOS Y CONTENIDO DEL CLIENTE</w:t>
      </w:r>
    </w:p>
    <w:p>
      <w:pPr>
        <w:spacing w:after="120"/>
      </w:pPr>
      <w:r>
        <w:t>El Cliente conserva los derechos que legalmente le correspondan sobre sus contenidos. DB podrá alojar, almacenar, transmitir, procesar y mostrar dichos contenidos únicamente en la medida necesaria para prestar KATALYST, mantenerlo, protegerlo y cumplir obligaciones legales. Esta autorización no transfiere la propiedad del contenido.</w:t>
      </w:r>
    </w:p>
    <w:p>
      <w:r>
        <w:rPr>
          <w:b/>
          <w:sz w:val="24"/>
        </w:rPr>
        <w:t>12. RESPONSABILIDAD SOBRE EL CONTENIDO</w:t>
      </w:r>
    </w:p>
    <w:p>
      <w:pPr>
        <w:spacing w:after="120"/>
      </w:pPr>
      <w:r>
        <w:t>El Cliente declara contar con los derechos, permisos o autorizaciones necesarios para introducir contenidos y datos en KATALYST y no deberá utilizar el Servicio para infringir derechos de terceros.</w:t>
      </w:r>
    </w:p>
    <w:p>
      <w:r>
        <w:rPr>
          <w:b/>
          <w:sz w:val="24"/>
        </w:rPr>
        <w:t>13. DATOS PERSONALES</w:t>
      </w:r>
    </w:p>
    <w:p>
      <w:pPr>
        <w:spacing w:after="120"/>
      </w:pPr>
      <w:r>
        <w:t>Cuando el Cliente utiliza KATALYST para procesar datos personales de terceros para sus propias finalidades, el Cliente determina las finalidades y condiciones del tratamiento en la medida prevista por la ley y DB actúa como Encargado. Los detalles se regulan en el DPA. DB actúa como Responsable independiente respecto de tratamientos propios, como administración de cuentas, facturación, seguridad, soporte y cumplimiento legal, regulados por la Política de Privacidad.</w:t>
      </w:r>
    </w:p>
    <w:p>
      <w:r>
        <w:rPr>
          <w:b/>
          <w:sz w:val="24"/>
        </w:rPr>
        <w:t>14. INTELIGENCIA ARTIFICIAL</w:t>
      </w:r>
    </w:p>
    <w:p>
      <w:pPr>
        <w:spacing w:after="120"/>
      </w:pPr>
      <w:r>
        <w:t>KATALYST puede utilizar Creative Advisor AI y otros sistemas de IA. Los resultados pueden contener errores, ser incompletos o no reflejar correctamente la intención del Cliente. El Cliente debe revisar los resultados cuando las consecuencias de un error sean relevantes. Las funcionalidades de IA no constituyen asesoramiento profesional.</w:t>
      </w:r>
    </w:p>
    <w:p>
      <w:r>
        <w:rPr>
          <w:b/>
          <w:sz w:val="24"/>
        </w:rPr>
        <w:t>15. ENTRENAMIENTO DE MODELOS</w:t>
      </w:r>
    </w:p>
    <w:p>
      <w:pPr>
        <w:spacing w:after="120"/>
      </w:pPr>
      <w:r>
        <w:t>Salvo acuerdo expreso y separado, DB no utilizará el contenido privado del Cliente procesado mediante KATALYST para entrenar modelos generales de inteligencia artificial propios. Esto no impide que el Servicio transmita información a proveedores tecnológicos cuando sea necesario para ejecutar una funcionalidad solicitada.</w:t>
      </w:r>
    </w:p>
    <w:p>
      <w:r>
        <w:rPr>
          <w:b/>
          <w:sz w:val="24"/>
        </w:rPr>
        <w:t>16. PROPIEDAD INTELECTUAL</w:t>
      </w:r>
    </w:p>
    <w:p>
      <w:pPr>
        <w:spacing w:after="120"/>
      </w:pPr>
      <w:r>
        <w:t>KATALYST, incluyendo software, código, arquitectura, interfaz, diseño, marca, documentación y funcionalidades desarrolladas por DB o sus licenciantes, pertenece a DB o a sus respectivos titulares. El Cliente recibe únicamente un derecho limitado, no exclusivo y no transferible de uso durante la vigencia del Servicio.</w:t>
      </w:r>
    </w:p>
    <w:p>
      <w:r>
        <w:rPr>
          <w:b/>
          <w:sz w:val="24"/>
        </w:rPr>
        <w:t>17. CONFIDENCIALIDAD</w:t>
      </w:r>
    </w:p>
    <w:p>
      <w:pPr>
        <w:spacing w:after="120"/>
      </w:pPr>
      <w:r>
        <w:t>Cada parte tratará como confidencial la información no pública de la otra parte recibida en relación con KATALYST, salvo información pública, previamente conocida legítimamente, recibida legítimamente de terceros o cuya divulgación sea legalmente obligatoria.</w:t>
      </w:r>
    </w:p>
    <w:p>
      <w:r>
        <w:rPr>
          <w:b/>
          <w:sz w:val="24"/>
        </w:rPr>
        <w:t>18. SEGURIDAD</w:t>
      </w:r>
    </w:p>
    <w:p>
      <w:pPr>
        <w:spacing w:after="120"/>
      </w:pPr>
      <w:r>
        <w:t>DB implementará medidas técnicas y organizativas razonables para proteger KATALYST y la información procesada mediante el Servicio. Ningún sistema conectado a Internet puede garantizar seguridad absoluta.</w:t>
      </w:r>
    </w:p>
    <w:p>
      <w:r>
        <w:rPr>
          <w:b/>
          <w:sz w:val="24"/>
        </w:rPr>
        <w:t>19. PROVEEDORES Y SUBENCARGADOS</w:t>
      </w:r>
    </w:p>
    <w:p>
      <w:pPr>
        <w:spacing w:after="120"/>
      </w:pPr>
      <w:r>
        <w:t>KATALYST utiliza proveedores tecnológicos necesarios para operar el Servicio. Entre ellos pueden encontrarse Hostinger para infraestructura y alojamiento, Resend para correo electrónico, Anthropic para determinadas funcionalidades de IA y BOLD cuando se habiliten pagos automatizados. DB podrá incorporar, sustituir o eliminar proveedores cuando sea necesario y mantendrá condiciones de protección de datos apropiadas para los tratamientos correspondientes.</w:t>
      </w:r>
    </w:p>
    <w:p>
      <w:r>
        <w:rPr>
          <w:b/>
          <w:sz w:val="24"/>
        </w:rPr>
        <w:t>20. DISPONIBILIDAD</w:t>
      </w:r>
    </w:p>
    <w:p>
      <w:pPr>
        <w:spacing w:after="120"/>
      </w:pPr>
      <w:r>
        <w:t>DB procurará mantener KATALYST operativo, pero no garantiza disponibilidad ininterrumpida o ausencia total de errores. Pueden existir interrupciones por mantenimiento, actualizaciones, proveedores, incidentes de seguridad o causas fuera de control razonable.</w:t>
      </w:r>
    </w:p>
    <w:p>
      <w:r>
        <w:rPr>
          <w:b/>
          <w:sz w:val="24"/>
        </w:rPr>
        <w:t>21. USOS PROHIBIDOS</w:t>
      </w:r>
    </w:p>
    <w:p>
      <w:pPr>
        <w:spacing w:after="120"/>
      </w:pPr>
      <w:r>
        <w:t>No se permite utilizar KATALYST para actividades ilegales; acceso no autorizado; introducción de malware; interferencia con el Servicio; ataques a infraestructura; pruebas de penetración sin autorización; ingeniería inversa salvo cuando la ley lo permita; spam o abuso; reventa no autorizada; o infracción de derechos de terceros.</w:t>
      </w:r>
    </w:p>
    <w:p>
      <w:r>
        <w:rPr>
          <w:b/>
          <w:sz w:val="24"/>
        </w:rPr>
        <w:t>22. SUSPENSIÓN Y TERMINACIÓN</w:t>
      </w:r>
    </w:p>
    <w:p>
      <w:pPr>
        <w:spacing w:after="120"/>
      </w:pPr>
      <w:r>
        <w:t>DB podrá suspender temporalmente una cuenta cuando sea razonablemente necesario para proteger seguridad, prevenir fraude, investigar incumplimientos, cumplir la ley o proteger el Servicio. El Cliente puede cancelar su cuenta conforme a las condiciones aplicables. DB podrá terminar la relación por incumplimiento material, actividad ilegal, riesgo grave de seguridad, falta de pago u obligación legal.</w:t>
      </w:r>
    </w:p>
    <w:p>
      <w:r>
        <w:rPr>
          <w:b/>
          <w:sz w:val="24"/>
        </w:rPr>
        <w:t>23. DATOS DESPUÉS DE LA TERMINACIÓN</w:t>
      </w:r>
    </w:p>
    <w:p>
      <w:pPr>
        <w:spacing w:after="120"/>
      </w:pPr>
      <w:r>
        <w:t>Tras la terminación, DB podrá conservar información durante los períodos necesarios para cumplir obligaciones legales, contables, de seguridad, prevención de fraude o resolución de disputas. Los procedimientos de devolución o eliminación de Datos del Cliente se regulan en el DPA cuando corresponda.</w:t>
      </w:r>
    </w:p>
    <w:p>
      <w:r>
        <w:rPr>
          <w:b/>
          <w:sz w:val="24"/>
        </w:rPr>
        <w:t>24. LIMITACIÓN DE RESPONSABILIDAD</w:t>
      </w:r>
    </w:p>
    <w:p>
      <w:pPr>
        <w:spacing w:after="120"/>
      </w:pPr>
      <w:r>
        <w:t>En la máxima medida permitida por la ley, DB no será responsable por daños indirectos, incidentales, especiales o consecuenciales, ni por pérdida de beneficios, ingresos u oportunidades. La responsabilidad acumulada directa de DB derivada de estos Términos se limitará al valor efectivamente pagado por el Cliente por KATALYST durante los 12 meses anteriores al hecho que originó la reclamación, salvo responsabilidades que legalmente no puedan limitarse.</w:t>
      </w:r>
    </w:p>
    <w:p>
      <w:r>
        <w:rPr>
          <w:b/>
          <w:sz w:val="24"/>
        </w:rPr>
        <w:t>25. INDEMNIZACIÓN</w:t>
      </w:r>
    </w:p>
    <w:p>
      <w:pPr>
        <w:spacing w:after="120"/>
      </w:pPr>
      <w:r>
        <w:t>En la medida permitida por la ley, el Cliente responderá frente a reclamaciones de terceros que deriven directamente de uso ilegal de KATALYST, contenido que infrinja derechos de terceros, incumplimiento de estos Términos o falta de autorizaciones necesarias para los datos que solicite procesar.</w:t>
      </w:r>
    </w:p>
    <w:p>
      <w:r>
        <w:rPr>
          <w:b/>
          <w:sz w:val="24"/>
        </w:rPr>
        <w:t>26. MODIFICACIONES</w:t>
      </w:r>
    </w:p>
    <w:p>
      <w:pPr>
        <w:spacing w:after="120"/>
      </w:pPr>
      <w:r>
        <w:t>DB puede modificar KATALYST y estos Términos para reflejar evolución del producto, nuevas funcionalidades, cambios legales o aclaraciones. La versión vigente estará publicada. Cuando la ley exija una nueva aceptación, KATALYST la solicitará.</w:t>
      </w:r>
    </w:p>
    <w:p>
      <w:r>
        <w:rPr>
          <w:b/>
          <w:sz w:val="24"/>
        </w:rPr>
        <w:t>27. LEY Y CONTROVERSIAS</w:t>
      </w:r>
    </w:p>
    <w:p>
      <w:pPr>
        <w:spacing w:after="120"/>
      </w:pPr>
      <w:r>
        <w:t>Estos Términos se regirán por las leyes de la República de Colombia, sin perjuicio de normas imperativas aplicables al Cliente. Las partes procurarán resolver controversias de buena fe mediante comunicación directa antes de acudir a mecanismos formales.</w:t>
      </w:r>
    </w:p>
    <w:p>
      <w:r>
        <w:rPr>
          <w:b/>
          <w:sz w:val="24"/>
        </w:rPr>
        <w:t>28. PRIVACIDAD Y DPA</w:t>
      </w:r>
    </w:p>
    <w:p>
      <w:pPr>
        <w:spacing w:after="120"/>
      </w:pPr>
      <w:r>
        <w:t>La Política de Privacidad regula los tratamientos en los que DB actúa como Responsable. El DPA regula los tratamientos en los que DB actúa como Encargado por cuenta del Cliente. Ambos documentos forman parte del marco contractual de KATALYST.</w:t>
      </w:r>
    </w:p>
    <w:p>
      <w:r>
        <w:rPr>
          <w:b/>
          <w:sz w:val="24"/>
        </w:rPr>
        <w:t>29. CONTACTO Y VIGENCIA</w:t>
      </w:r>
    </w:p>
    <w:p>
      <w:pPr>
        <w:spacing w:after="120"/>
      </w:pPr>
      <w:r>
        <w:t>David Benavidez Agencia Digital S.A.S. | NIT 901.684.314-0 | Calle 12 No. 6-02, Chía, Cundinamarca, Colombia | david@katalystcos.com</w:t>
      </w:r>
    </w:p>
    <w:p>
      <w:pPr>
        <w:spacing w:after="120"/>
      </w:pPr>
      <w:r>
        <w:t>Versión 1.1 | Fecha de entrada en vigor: 20 de agosto de 2026.</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KATALYST — Términos de Servicio v1.1 | 20 de agosto de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